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4205" w14:textId="77777777" w:rsidR="00A70B0B" w:rsidRDefault="00000000">
      <w:pPr>
        <w:jc w:val="both"/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KARTA PRZEDMIOTU (SYLABUS)</w:t>
      </w:r>
    </w:p>
    <w:p w14:paraId="7A148544" w14:textId="77777777" w:rsidR="00A70B0B" w:rsidRDefault="00A70B0B">
      <w:pPr>
        <w:rPr>
          <w:rFonts w:eastAsia="Calibri"/>
          <w:b/>
          <w:bCs/>
          <w:spacing w:val="30"/>
        </w:rPr>
      </w:pPr>
    </w:p>
    <w:p w14:paraId="00497E8A" w14:textId="77777777" w:rsidR="00A70B0B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3"/>
        <w:gridCol w:w="2156"/>
        <w:gridCol w:w="834"/>
        <w:gridCol w:w="1428"/>
        <w:gridCol w:w="1418"/>
        <w:gridCol w:w="1138"/>
        <w:gridCol w:w="1125"/>
      </w:tblGrid>
      <w:tr w:rsidR="00A70B0B" w14:paraId="3F166113" w14:textId="77777777">
        <w:trPr>
          <w:trHeight w:val="300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E8818ED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14:paraId="6630F6B1" w14:textId="77777777" w:rsidR="00A70B0B" w:rsidRDefault="00000000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CE2C" w14:textId="77777777" w:rsidR="00A70B0B" w:rsidRDefault="00000000">
            <w:r>
              <w:t>Podstawy projektowania ubioru</w:t>
            </w:r>
          </w:p>
        </w:tc>
      </w:tr>
      <w:tr w:rsidR="00A70B0B" w14:paraId="7E065A4F" w14:textId="77777777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EFBD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F/O/I/ST/B1.12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81DB2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0F0D" w14:textId="77777777" w:rsidR="00A70B0B" w:rsidRDefault="00000000">
            <w:r>
              <w:t>Basics of clothing design</w:t>
            </w:r>
          </w:p>
        </w:tc>
      </w:tr>
      <w:tr w:rsidR="00A70B0B" w14:paraId="6B13B1AB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4C37AD0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Język wykładowy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6FF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A70B0B" w14:paraId="7E77EBC3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D93E3E1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Rok akademicki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2B31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t>2026/27</w:t>
            </w:r>
          </w:p>
        </w:tc>
      </w:tr>
      <w:tr w:rsidR="00A70B0B" w14:paraId="64DE2E0F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99C866F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</w:tr>
      <w:tr w:rsidR="00A70B0B" w14:paraId="439328F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A99D835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Kierunek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2C2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A70B0B" w14:paraId="67D04E8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F97602C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w zakresie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6D05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A70B0B" w14:paraId="5E746E33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D6178AB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Poziom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F19FA" w14:textId="77777777" w:rsidR="00A70B0B" w:rsidRDefault="00000000">
            <w:pPr>
              <w:rPr>
                <w:color w:val="FF0000"/>
              </w:rPr>
            </w:pPr>
            <w:r>
              <w:t>Studia pierwszego stopnia</w:t>
            </w:r>
          </w:p>
        </w:tc>
      </w:tr>
      <w:tr w:rsidR="00A70B0B" w14:paraId="4C25F704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3B48753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Profil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84B1A" w14:textId="77777777" w:rsidR="00A70B0B" w:rsidRDefault="00000000">
            <w:r>
              <w:t>Profil ogólnoakademicki</w:t>
            </w:r>
          </w:p>
        </w:tc>
      </w:tr>
      <w:tr w:rsidR="00A70B0B" w14:paraId="43D4D75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78234BC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DF9CD" w14:textId="77777777" w:rsidR="00A70B0B" w:rsidRDefault="00000000">
            <w:pPr>
              <w:rPr>
                <w:color w:val="FF0000"/>
              </w:rPr>
            </w:pPr>
            <w:r>
              <w:t>Studia stacjonarne</w:t>
            </w:r>
          </w:p>
        </w:tc>
      </w:tr>
      <w:tr w:rsidR="00A70B0B" w14:paraId="1F345E65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756AC80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Semestr / semestry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A0A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70B0B" w14:paraId="63AB35F1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7160ADB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</w:tr>
      <w:tr w:rsidR="00A70B0B" w14:paraId="27C15F21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A415C35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Przynależność do grupy zajęć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282E" w14:textId="77777777" w:rsidR="00A70B0B" w:rsidRDefault="00A70B0B"/>
        </w:tc>
      </w:tr>
      <w:tr w:rsidR="00A70B0B" w14:paraId="0655F0C2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06B368D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Status przedmiotu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9696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t>Grupa zajęć kierunkowych - obowiązkowych</w:t>
            </w:r>
          </w:p>
        </w:tc>
      </w:tr>
      <w:tr w:rsidR="00A70B0B" w14:paraId="24DB0D15" w14:textId="77777777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A01E41F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Formy realizacji zajęć dydaktycznych, wymiar, punkty ECTS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5994218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3895B7A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godzin zajęć dydaktycznych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787191B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punktów ECTS</w:t>
            </w:r>
          </w:p>
        </w:tc>
      </w:tr>
      <w:tr w:rsidR="00A70B0B" w14:paraId="64B2ABF7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A42B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3A851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CE2BA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30 [h]</w:t>
            </w:r>
          </w:p>
        </w:tc>
        <w:tc>
          <w:tcPr>
            <w:tcW w:w="2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2C5FF" w14:textId="0418ADE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2 ECTS</w:t>
            </w:r>
          </w:p>
        </w:tc>
      </w:tr>
      <w:tr w:rsidR="00A70B0B" w14:paraId="1829A1EE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04E3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505A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8F5E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800F6" w14:textId="77777777" w:rsidR="00A70B0B" w:rsidRDefault="00A70B0B">
            <w:pPr>
              <w:rPr>
                <w:rFonts w:eastAsia="Calibri"/>
              </w:rPr>
            </w:pPr>
          </w:p>
        </w:tc>
      </w:tr>
      <w:tr w:rsidR="00A70B0B" w14:paraId="081943A5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E2A8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50D89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3E0D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472C" w14:textId="77777777" w:rsidR="00A70B0B" w:rsidRDefault="00A70B0B">
            <w:pPr>
              <w:rPr>
                <w:rFonts w:eastAsia="Calibri"/>
              </w:rPr>
            </w:pPr>
          </w:p>
        </w:tc>
      </w:tr>
      <w:tr w:rsidR="00A70B0B" w14:paraId="0C2800D6" w14:textId="77777777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C44D08E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701B999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profilem studiów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C62C" w14:textId="77777777" w:rsidR="00A70B0B" w:rsidRDefault="00A70B0B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46A8B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1 ECTS</w:t>
            </w:r>
          </w:p>
        </w:tc>
      </w:tr>
      <w:tr w:rsidR="00A70B0B" w14:paraId="738893D4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B6E7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0D9BFB8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uprawnieniami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BCCD" w14:textId="77777777" w:rsidR="00A70B0B" w:rsidRDefault="00000000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DED7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ECTS</w:t>
            </w:r>
          </w:p>
        </w:tc>
      </w:tr>
      <w:tr w:rsidR="00A70B0B" w14:paraId="61F5FF23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C0EEB" w14:textId="77777777" w:rsidR="00A70B0B" w:rsidRDefault="00A70B0B">
            <w:pPr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2F54495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dyscypliną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E198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F596A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2 ECTS</w:t>
            </w:r>
          </w:p>
        </w:tc>
      </w:tr>
      <w:tr w:rsidR="00A70B0B" w14:paraId="5473F911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549D46E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nauczania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5D52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t>Tradycyjna – zajęcia zorganizowane w Uczelni</w:t>
            </w:r>
          </w:p>
        </w:tc>
      </w:tr>
      <w:tr w:rsidR="00A70B0B" w14:paraId="33C40E4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026D8C5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BE01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A70B0B" w14:paraId="5FFD42EF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3654B0F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</w:tr>
      <w:tr w:rsidR="00A70B0B" w14:paraId="34227B42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1FDA56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Jednostka prowadząca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9E23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Ubioru, Wydział Sztuki</w:t>
            </w:r>
          </w:p>
        </w:tc>
      </w:tr>
      <w:tr w:rsidR="00A70B0B" w14:paraId="33A4DB74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9DF64F3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Koordynator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8D2C" w14:textId="77777777" w:rsidR="00A70B0B" w:rsidRDefault="00000000">
            <w:pPr>
              <w:ind w:left="66"/>
              <w:rPr>
                <w:lang w:val="en-GB"/>
              </w:rPr>
            </w:pPr>
            <w:r>
              <w:rPr>
                <w:lang w:val="en-GB"/>
              </w:rPr>
              <w:t>dr Marta Orzechowska-Ochnia</w:t>
            </w:r>
          </w:p>
        </w:tc>
      </w:tr>
      <w:tr w:rsidR="00A70B0B" w14:paraId="0A39BD52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683BE64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strony internetowej pjo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E696" w14:textId="77777777" w:rsidR="00A70B0B" w:rsidRDefault="00000000">
            <w:pPr>
              <w:ind w:left="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www.ws.uniwersytetradom.pl</w:t>
            </w:r>
          </w:p>
        </w:tc>
      </w:tr>
      <w:tr w:rsidR="00A70B0B" w14:paraId="6CED4B1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420A870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e-mail, telefon koordynatora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AACA0" w14:textId="77777777" w:rsidR="00A70B0B" w:rsidRDefault="00000000">
            <w:pPr>
              <w:ind w:left="66"/>
              <w:rPr>
                <w:color w:val="000000" w:themeColor="text1"/>
              </w:rPr>
            </w:pPr>
            <w:hyperlink r:id="rId9">
              <w:r>
                <w:rPr>
                  <w:rStyle w:val="Hipercze"/>
                </w:rPr>
                <w:t>m.ochnia@urad.edu.pl</w:t>
              </w:r>
            </w:hyperlink>
            <w:r>
              <w:rPr>
                <w:color w:val="000000" w:themeColor="text1"/>
              </w:rPr>
              <w:t>,</w:t>
            </w:r>
          </w:p>
        </w:tc>
      </w:tr>
    </w:tbl>
    <w:p w14:paraId="6666B0CE" w14:textId="77777777" w:rsidR="00A70B0B" w:rsidRDefault="00A70B0B">
      <w:pPr>
        <w:spacing w:before="120" w:line="276" w:lineRule="auto"/>
        <w:rPr>
          <w:rFonts w:eastAsia="Calibri"/>
          <w:b/>
          <w:bCs/>
        </w:rPr>
      </w:pPr>
    </w:p>
    <w:p w14:paraId="0C99CDFE" w14:textId="77777777" w:rsidR="00A70B0B" w:rsidRDefault="00000000">
      <w:pPr>
        <w:rPr>
          <w:rFonts w:eastAsia="Calibri"/>
          <w:b/>
          <w:bCs/>
        </w:rPr>
      </w:pPr>
      <w:r>
        <w:br w:type="page"/>
      </w:r>
    </w:p>
    <w:p w14:paraId="0380461F" w14:textId="77777777" w:rsidR="00A70B0B" w:rsidRDefault="00000000">
      <w:pPr>
        <w:spacing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A70B0B" w14:paraId="29DBB3B8" w14:textId="77777777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B0EB341" w14:textId="77777777" w:rsidR="00A70B0B" w:rsidRDefault="0000000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Cel kształcenia: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FB3F5" w14:textId="77777777" w:rsidR="00A70B0B" w:rsidRDefault="0000000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Celem prowadzonych zajęć jest wprowadzenie studenta w obszar poszukiwań twórczych oraz rozwijanie umiejętności kreowania własnych koncepcji projektowych w zakresie projektowania ubioru. Kształcenie obejmuje rozwój indywidualnych poszukiwań twórczych oraz umiejętność wykorzystania wiedzy z zakresu kompozycji plastycznej, ze szczególnym uwzględnieniem jej cech strukturalnych i modularnych, a także psychofizjologicznych aspektów percepcji wpływających na wizualny odbiór i kształtowanie sylwetki człowieka.</w:t>
            </w:r>
          </w:p>
          <w:p w14:paraId="45A794D9" w14:textId="77777777" w:rsidR="00A70B0B" w:rsidRDefault="00A70B0B">
            <w:pPr>
              <w:jc w:val="both"/>
              <w:rPr>
                <w:lang w:eastAsia="en-US"/>
              </w:rPr>
            </w:pPr>
          </w:p>
          <w:p w14:paraId="49061050" w14:textId="77777777" w:rsidR="00A70B0B" w:rsidRDefault="00000000">
            <w:pPr>
              <w:jc w:val="both"/>
            </w:pPr>
            <w:r>
              <w:rPr>
                <w:lang w:eastAsia="en-US"/>
              </w:rPr>
              <w:t xml:space="preserve">Wykorzystywanie mediów cyfrowych, takich jak: aparat cyfrowy, programy graficzne, do przekształceń, poszukiwań inspiracji i wyrażania własnych twórczych działań w aspekcie ubioru. </w:t>
            </w:r>
          </w:p>
          <w:p w14:paraId="08ACB1D8" w14:textId="77777777" w:rsidR="00A70B0B" w:rsidRDefault="00000000">
            <w:pPr>
              <w:jc w:val="both"/>
            </w:pPr>
            <w:r>
              <w:rPr>
                <w:rStyle w:val="Pogrubienie"/>
                <w:b w:val="0"/>
                <w:bCs w:val="0"/>
                <w:lang w:eastAsia="en-US"/>
              </w:rPr>
              <w:t xml:space="preserve">Kształcenie świadomości wpływu projektowania </w:t>
            </w:r>
            <w:r>
              <w:rPr>
                <w:lang w:eastAsia="en-US"/>
              </w:rPr>
              <w:t>printów, deseni, faktur, wzorów (</w:t>
            </w:r>
            <w:r>
              <w:rPr>
                <w:rStyle w:val="Pogrubienie"/>
                <w:b w:val="0"/>
                <w:bCs w:val="0"/>
              </w:rPr>
              <w:t xml:space="preserve">Pattern Designer) </w:t>
            </w:r>
            <w:r>
              <w:rPr>
                <w:rStyle w:val="Pogrubienie"/>
                <w:b w:val="0"/>
                <w:color w:val="0A0A0A"/>
              </w:rPr>
              <w:t>wzorów bezszwowych</w:t>
            </w:r>
            <w:r>
              <w:rPr>
                <w:rStyle w:val="Pogrubienie"/>
                <w:b w:val="0"/>
                <w:bCs w:val="0"/>
                <w:color w:val="0A0A0A"/>
              </w:rPr>
              <w:t> (seamless patterns)</w:t>
            </w:r>
            <w:r>
              <w:rPr>
                <w:rStyle w:val="Pogrubienie"/>
                <w:b w:val="0"/>
                <w:bCs w:val="0"/>
              </w:rPr>
              <w:t xml:space="preserve">  na kształtowanie komunikatu wizualnego, jego proporcji w kształtowaniu sylwetki człowieka. </w:t>
            </w:r>
          </w:p>
          <w:p w14:paraId="642F6AB5" w14:textId="77777777" w:rsidR="00A70B0B" w:rsidRDefault="00000000">
            <w:pPr>
              <w:jc w:val="both"/>
            </w:pPr>
            <w:r>
              <w:rPr>
                <w:lang w:eastAsia="en-US"/>
              </w:rPr>
              <w:t>Szczególnie ważne staje się komunikowanie za pomocą projektów</w:t>
            </w:r>
          </w:p>
          <w:p w14:paraId="0A1D8749" w14:textId="77777777" w:rsidR="00A70B0B" w:rsidRDefault="00000000">
            <w:pPr>
              <w:jc w:val="both"/>
            </w:pPr>
            <w:r>
              <w:rPr>
                <w:lang w:eastAsia="en-US"/>
              </w:rPr>
              <w:t xml:space="preserve">plastycznych, pierwszych prób realizacyjnych oraz przekazów werbalnych. Istotna na tym etapie staje się wrażliwość estetyczna, kreacyjność oraz świadomość znaczenia jakości wykonania własnej pracy. </w:t>
            </w:r>
          </w:p>
        </w:tc>
      </w:tr>
      <w:tr w:rsidR="00A70B0B" w14:paraId="16CA0E3C" w14:textId="77777777">
        <w:trPr>
          <w:trHeight w:val="96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C8A5629" w14:textId="77777777" w:rsidR="00A70B0B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4534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Poszukiwanie inspiracji</w:t>
            </w:r>
          </w:p>
          <w:p w14:paraId="48239B5B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  <w:b w:val="0"/>
                <w:bCs w:val="0"/>
              </w:rPr>
              <w:t>Student opracowuje moodboardy, szkice oraz dokumentację fotograficzną inspirowaną naturą w skali makro i mikro, z najbliższego otoczenia człowieka. Zebrany materiał podlega selekcji i przekształceniu w formy geometryczne i abstrakcyjne przy użyciu narzędzi cyfrowych.</w:t>
            </w:r>
          </w:p>
          <w:p w14:paraId="190BC621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1.Analiza wartości plastycznych</w:t>
            </w:r>
          </w:p>
          <w:p w14:paraId="73BCB22F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>Wybrane motywy są analizowane pod kątem lekkości, ciężkości, ruchu, kierunkowości i wielopłaszczyznowości. Efektem są spójne realizacje graficzne monochromatyczne i achromatyczne.</w:t>
            </w:r>
          </w:p>
          <w:p w14:paraId="290C98E1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2. Projektowanie wzorów</w:t>
            </w:r>
          </w:p>
          <w:p w14:paraId="6351C77A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>Na podstawie opracowanych form student projektuje wzory, w tym bezszwowe (seamless patterns), uwzględniając rytm, powtarzalność i relacje kompozycyjne w kontekście ubioru.</w:t>
            </w:r>
          </w:p>
          <w:p w14:paraId="535E880F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3. Aplikacja na sylwetce</w:t>
            </w:r>
          </w:p>
          <w:p w14:paraId="6C968123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>Zaprojektowane wzory są stosowane w kontekście sylwetki człowieka, z analizą proporcji oraz wpływu wzoru, skali i kierunku na percepcję sylwetki. Efektem jest graficzna wizualizacja projektu ubioru, świadomie modelująca sylwetkę.</w:t>
            </w:r>
          </w:p>
          <w:p w14:paraId="64E505D0" w14:textId="77777777" w:rsidR="00A70B0B" w:rsidRDefault="00000000">
            <w:pPr>
              <w:pStyle w:val="Tekstpodstawowy"/>
              <w:spacing w:after="0" w:line="240" w:lineRule="auto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Propozycja treści ćwiczenia,  sem I.</w:t>
            </w:r>
          </w:p>
          <w:p w14:paraId="411CDE32" w14:textId="77777777" w:rsidR="00A70B0B" w:rsidRDefault="00A70B0B">
            <w:pPr>
              <w:pStyle w:val="Tekstpodstawowy"/>
              <w:spacing w:after="0" w:line="240" w:lineRule="auto"/>
              <w:jc w:val="both"/>
              <w:rPr>
                <w:b/>
                <w:bCs/>
                <w:u w:val="single"/>
              </w:rPr>
            </w:pPr>
          </w:p>
          <w:p w14:paraId="0B84F1A5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Poszukiwanie inspiracji</w:t>
            </w:r>
          </w:p>
          <w:p w14:paraId="0636F361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>Opracuj moodboardy z inspiracjami czerpanymi z natury (makro i mikro) i najbliższego otoczenia człowieka. Wykonaj dokumentację fotograficzną i szkice wybranych motywów. Dokonaj selekcji materiału i przekształć wybrane motywy w formy geometryczne i abstrakcyjne przy użyciu narzędzi cyfrowych.</w:t>
            </w:r>
          </w:p>
          <w:p w14:paraId="052378B4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Analiza wartości plastycznych</w:t>
            </w:r>
          </w:p>
          <w:p w14:paraId="3CDA482A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 xml:space="preserve">Przeanalizuj wybrane motywy pod </w:t>
            </w:r>
            <w:r>
              <w:rPr>
                <w:b/>
                <w:bCs/>
              </w:rPr>
              <w:t>kątem lekkości, ciężkości, ruchu, kierunkowości i wielopłaszczyznowości.</w:t>
            </w:r>
            <w:r>
              <w:t xml:space="preserve"> Stwórz zestaw realizacji graficznych monochromatycznych i achromatycznych, przedstawiający różne interpretacje wartości plastycznych.</w:t>
            </w:r>
          </w:p>
          <w:p w14:paraId="1D0F44A2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Projektowanie wzorów</w:t>
            </w:r>
          </w:p>
          <w:p w14:paraId="6DC8B85D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>Na podstawie opracowanych form zaprojektuj zestaw wzorów, w tym wzory bezszwowe (seamless patterns) forma multiplikacji. Uwzględnij rytm, powtarzalność i relacje kompozycyjne w opracowanym zestawie.</w:t>
            </w:r>
          </w:p>
          <w:p w14:paraId="4855CCDC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 xml:space="preserve">Analiza wzorów w kontekście sylwetki człowieka. </w:t>
            </w:r>
          </w:p>
          <w:p w14:paraId="1EA0DE2E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 xml:space="preserve">Dokonaj analizy proporcji sylwetki oraz wpływu wzoru, skali i kierunku na jej percepcję. </w:t>
            </w:r>
          </w:p>
          <w:p w14:paraId="1C783E6A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rPr>
                <w:rStyle w:val="Pogrubienie"/>
              </w:rPr>
              <w:t>Efekt końcowy:</w:t>
            </w:r>
          </w:p>
          <w:p w14:paraId="4BFF28B9" w14:textId="77777777" w:rsidR="00A70B0B" w:rsidRDefault="00000000">
            <w:pPr>
              <w:pStyle w:val="Tekstpodstawowy"/>
              <w:spacing w:after="0" w:line="240" w:lineRule="auto"/>
              <w:jc w:val="both"/>
            </w:pPr>
            <w:r>
              <w:t xml:space="preserve">Zestaw wzorów graficznych. </w:t>
            </w:r>
          </w:p>
        </w:tc>
      </w:tr>
      <w:tr w:rsidR="00A70B0B" w14:paraId="01E91202" w14:textId="77777777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090E325" w14:textId="77777777" w:rsidR="00A70B0B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6E9FE" w14:textId="77777777" w:rsidR="00A70B0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podające (wykład informacyjny)</w:t>
            </w:r>
          </w:p>
          <w:p w14:paraId="542B9029" w14:textId="77777777" w:rsidR="00A70B0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 xml:space="preserve"> metody problemowe (wykład problemowy, wykład konwersatoryjny)</w:t>
            </w:r>
          </w:p>
          <w:p w14:paraId="26465B66" w14:textId="77777777" w:rsidR="00A70B0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programowane (z wykorzystaniem komputera)</w:t>
            </w:r>
          </w:p>
          <w:p w14:paraId="742D1E1C" w14:textId="77777777" w:rsidR="00A70B0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praktyczne (pokaz, symulacja)</w:t>
            </w:r>
          </w:p>
        </w:tc>
      </w:tr>
      <w:tr w:rsidR="00A70B0B" w14:paraId="187241E3" w14:textId="77777777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56497B0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Rygor zaliczenia, kryteria oceny osiągniętych efektów uczenia się,  sposób obliczania oceny końcowej: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2749" w14:textId="77777777" w:rsidR="00A70B0B" w:rsidRDefault="00000000">
            <w:pPr>
              <w:jc w:val="left"/>
            </w:pPr>
            <w:r>
              <w:t xml:space="preserve">Warunkiem uzyskania zaliczenia jest osiągnięcie przez studenta wymaganych efektów uczenia się. </w:t>
            </w:r>
          </w:p>
          <w:p w14:paraId="561BFF06" w14:textId="77777777" w:rsidR="00A70B0B" w:rsidRDefault="00000000">
            <w:pPr>
              <w:jc w:val="left"/>
            </w:pPr>
            <w:r>
              <w:t>Szczegółowe warunki zaliczenia semestru</w:t>
            </w:r>
          </w:p>
          <w:p w14:paraId="0B136B6A" w14:textId="77777777" w:rsidR="00A70B0B" w:rsidRDefault="00000000">
            <w:pPr>
              <w:jc w:val="left"/>
            </w:pPr>
            <w:r>
              <w:rPr>
                <w:rStyle w:val="Pogrubienie"/>
              </w:rPr>
              <w:t>Kryteria oceny:</w:t>
            </w:r>
          </w:p>
          <w:p w14:paraId="030C7A02" w14:textId="77777777" w:rsidR="00A70B0B" w:rsidRDefault="00000000">
            <w:pPr>
              <w:jc w:val="left"/>
            </w:pPr>
            <w:r>
              <w:rPr>
                <w:b/>
                <w:bCs/>
              </w:rPr>
              <w:t>Spójność procesu, jakość opracowania graficznego, umiejętność analizy i świadomego kształtowania sylwetki.</w:t>
            </w:r>
          </w:p>
          <w:p w14:paraId="10B1508F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Sposób realizacji każdego etapu pracy musi zostać skonsultowany z prowadzącym zajęcia.</w:t>
            </w:r>
          </w:p>
          <w:p w14:paraId="7D6C2968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 Wykonanie ćwiczenia jest równoznaczne z przedstawieniem gotowej pracy do oceny.</w:t>
            </w:r>
          </w:p>
          <w:p w14:paraId="397D791C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Zaliczenie wszystkich przewidzianych ćwiczeń jest warunkiem uzyskania pozytywnej oceny końcowej. </w:t>
            </w:r>
          </w:p>
          <w:p w14:paraId="1D9C0A9B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Każda praca jest oceniana oddzielnie, a suma ocen cząstkowych stanowi o ocenie końcowej z przedmiotu. </w:t>
            </w:r>
          </w:p>
          <w:p w14:paraId="064F9136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W trakcie semestru student ma możliwość poprawy zadania lub jego wybranej części oraz przedstawienia poprawionej pracy do ponownej oceny. </w:t>
            </w:r>
          </w:p>
          <w:p w14:paraId="3582813C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Ćwiczenia niespełniające określonych wymogów realizacji nie podlegają ocenie i nie mogą stanowić podstawy do zaliczenia semestru. </w:t>
            </w:r>
          </w:p>
          <w:p w14:paraId="6AA4B29C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Wymagana jest aktywna obecność na zajęciach; przekroczenie dopuszczalnej liczby nieobecności (zgodnie z obowiązującym regulaminem studiów) skutkuje brakiem zaliczenia semestru. </w:t>
            </w:r>
          </w:p>
          <w:p w14:paraId="4B650661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Struktura oceny końcowej: </w:t>
            </w:r>
          </w:p>
          <w:p w14:paraId="7DB28CCE" w14:textId="77777777" w:rsidR="00A70B0B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t xml:space="preserve">30% — projekt, </w:t>
            </w:r>
          </w:p>
          <w:p w14:paraId="45D0A54F" w14:textId="77777777" w:rsidR="00A70B0B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t xml:space="preserve">50% — wykonane ćwiczenia, </w:t>
            </w:r>
          </w:p>
          <w:p w14:paraId="7062A5E2" w14:textId="77777777" w:rsidR="00A70B0B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t xml:space="preserve">20% — aktywność na zajęciach. </w:t>
            </w:r>
          </w:p>
          <w:p w14:paraId="1382B54F" w14:textId="77777777" w:rsidR="00A70B0B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Kolejność realizacji ćwiczeń może ulegać zmianom i jest ustalana indywidualnie w porozumieniu między prowadzącym a studentem.</w:t>
            </w:r>
          </w:p>
        </w:tc>
      </w:tr>
    </w:tbl>
    <w:p w14:paraId="72565F0E" w14:textId="77777777" w:rsidR="00A70B0B" w:rsidRDefault="00A70B0B">
      <w:pPr>
        <w:rPr>
          <w:rFonts w:eastAsia="Calibri"/>
        </w:rPr>
      </w:pPr>
    </w:p>
    <w:p w14:paraId="768981C3" w14:textId="77777777" w:rsidR="00A70B0B" w:rsidRDefault="00A70B0B">
      <w:pPr>
        <w:rPr>
          <w:rFonts w:eastAsia="Calibri"/>
        </w:rPr>
      </w:pPr>
    </w:p>
    <w:tbl>
      <w:tblPr>
        <w:tblW w:w="10472" w:type="dxa"/>
        <w:jc w:val="center"/>
        <w:tblLayout w:type="fixed"/>
        <w:tblLook w:val="00A0" w:firstRow="1" w:lastRow="0" w:firstColumn="1" w:lastColumn="0" w:noHBand="0" w:noVBand="0"/>
      </w:tblPr>
      <w:tblGrid>
        <w:gridCol w:w="1049"/>
        <w:gridCol w:w="3724"/>
        <w:gridCol w:w="1459"/>
        <w:gridCol w:w="1473"/>
        <w:gridCol w:w="1106"/>
        <w:gridCol w:w="1661"/>
      </w:tblGrid>
      <w:tr w:rsidR="00A70B0B" w14:paraId="50B77B07" w14:textId="77777777">
        <w:trPr>
          <w:jc w:val="center"/>
        </w:trPr>
        <w:tc>
          <w:tcPr>
            <w:tcW w:w="770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444026A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Batang"/>
              </w:rPr>
              <w:t xml:space="preserve">Efekty uczenia się </w:t>
            </w:r>
            <w:r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276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101D57A1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Metody weryfikacji efektów uczenia się</w:t>
            </w:r>
          </w:p>
        </w:tc>
      </w:tr>
      <w:tr w:rsidR="00A70B0B" w14:paraId="496F0528" w14:textId="77777777">
        <w:trPr>
          <w:jc w:val="center"/>
        </w:trPr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29F79695" w14:textId="77777777" w:rsidR="00A70B0B" w:rsidRDefault="00000000">
            <w:pPr>
              <w:ind w:left="-8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Numer efektu uczenia się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1A58A035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Opis efektów uczenia się dla przedmiotu (PEU)</w:t>
            </w:r>
          </w:p>
          <w:p w14:paraId="5506CF12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Student, który zaliczył przedmiot</w:t>
            </w:r>
          </w:p>
          <w:p w14:paraId="0142B9C3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77DD279B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Kierunkowy efekt uczenia się</w:t>
            </w:r>
          </w:p>
          <w:p w14:paraId="7A45673B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(KEU)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3964CD3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 zajęć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80E2760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weryfikacji</w:t>
            </w:r>
          </w:p>
          <w:p w14:paraId="620956D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(zaliczeń)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1B55E641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Metody sprawdzania </w:t>
            </w:r>
            <w:r>
              <w:rPr>
                <w:rFonts w:eastAsia="Calibri"/>
              </w:rPr>
              <w:br/>
              <w:t>i oceny</w:t>
            </w:r>
          </w:p>
        </w:tc>
      </w:tr>
      <w:tr w:rsidR="00A70B0B" w14:paraId="2121F783" w14:textId="77777777">
        <w:trPr>
          <w:trHeight w:val="30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5BC8D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9BF5214" w14:textId="77777777" w:rsidR="00A70B0B" w:rsidRDefault="00000000">
            <w:pPr>
              <w:widowControl w:val="0"/>
              <w:jc w:val="left"/>
              <w:rPr>
                <w:color w:val="4F81BD" w:themeColor="accent1"/>
              </w:rPr>
            </w:pPr>
            <w:r>
              <w:t>Rozumie w zaawansowanym stopniu teoretyczne i praktyczne zagadnienia związane z technikami oraz formalnymi zasadami budowy dzieła plastycznego.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C8F79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K_WG01</w:t>
            </w:r>
          </w:p>
          <w:p w14:paraId="6BD8F65D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</w:t>
            </w:r>
            <w:r>
              <w:rPr>
                <w:color w:val="000000" w:themeColor="text1"/>
              </w:rPr>
              <w:t>6</w:t>
            </w:r>
          </w:p>
          <w:p w14:paraId="7D702CB7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6E14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BCA03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FC19946" w14:textId="77777777" w:rsidR="00A70B0B" w:rsidRDefault="00000000">
            <w:r>
              <w:rPr>
                <w:color w:val="000000" w:themeColor="text1"/>
              </w:rPr>
              <w:t xml:space="preserve"> rozmowa</w:t>
            </w:r>
          </w:p>
        </w:tc>
      </w:tr>
      <w:tr w:rsidR="00A70B0B" w14:paraId="2929195E" w14:textId="77777777">
        <w:trPr>
          <w:trHeight w:val="30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1157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2A30BA7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Rozumie zależności wynikające </w:t>
            </w:r>
            <w:r>
              <w:br/>
              <w:t xml:space="preserve">z realizacji prac artystycznych związanych </w:t>
            </w:r>
            <w:r>
              <w:br/>
              <w:t xml:space="preserve">z wykorzystaniem programów graficznych do realizacji własnych projektów twórczych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BF5C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K_WG07</w:t>
            </w:r>
          </w:p>
          <w:p w14:paraId="58742761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K_WG08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90D9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C227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4512C9C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</w:t>
            </w:r>
          </w:p>
        </w:tc>
      </w:tr>
      <w:tr w:rsidR="00A70B0B" w14:paraId="277F05B5" w14:textId="77777777">
        <w:trPr>
          <w:trHeight w:val="30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EE392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E2D2943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W zaawansowanym stopniu wykorzystuje środków ekspresji i inspiracji plastycznej oraz wykorzystuje umiejętności warsztatowe w zakresie projektowania własnych realizacji twórczych.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C548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K_WG01</w:t>
            </w:r>
          </w:p>
          <w:p w14:paraId="1761421C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K_WG07</w:t>
            </w:r>
          </w:p>
          <w:p w14:paraId="0931F5AE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K_WG08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ACEF4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5011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2566574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</w:t>
            </w:r>
          </w:p>
        </w:tc>
      </w:tr>
      <w:tr w:rsidR="00A70B0B" w14:paraId="5B3167DC" w14:textId="77777777">
        <w:trPr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AC02D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A7B6CDD" w14:textId="77777777" w:rsidR="00A70B0B" w:rsidRDefault="00000000">
            <w:pPr>
              <w:widowControl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Potrafi realizować samodzielne projekty  artystyczne w ramach własnej analizy  twórczej oraz działaniach interdyscyplinarnych. Posiada rozwiniętą osobowość artystyczną.</w:t>
            </w:r>
          </w:p>
          <w:p w14:paraId="1C0C576B" w14:textId="77777777" w:rsidR="00A70B0B" w:rsidRDefault="00A70B0B">
            <w:pPr>
              <w:rPr>
                <w:b/>
                <w:bCs/>
                <w:color w:val="000000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26463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K_UW01 </w:t>
            </w:r>
          </w:p>
          <w:p w14:paraId="4551EC80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CFBA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FB9F" w14:textId="77777777" w:rsidR="00A70B0B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CD4CFB7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A70B0B" w14:paraId="781CB4D6" w14:textId="77777777">
        <w:trPr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A4E99" w14:textId="77777777" w:rsidR="00A70B0B" w:rsidRDefault="00000000">
            <w:pPr>
              <w:rPr>
                <w:lang w:eastAsia="en-US"/>
              </w:rPr>
            </w:pPr>
            <w:r>
              <w:rPr>
                <w:lang w:eastAsia="en-US"/>
              </w:rPr>
              <w:t>U2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3655F7BC" w14:textId="77777777" w:rsidR="00A70B0B" w:rsidRDefault="00000000">
            <w:pPr>
              <w:widowControl w:val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Rozumie wzajemne relacje zachodzące pomiędzy rodzajem stosowanej w obszarze danej specjalności ekspresji artystycznej, a </w:t>
            </w:r>
            <w:r>
              <w:rPr>
                <w:color w:val="000000"/>
              </w:rPr>
              <w:lastRenderedPageBreak/>
              <w:t xml:space="preserve">niesionym przez nią komunikatem wizualnym w procesie projektowym.  </w:t>
            </w:r>
          </w:p>
          <w:p w14:paraId="1B0DAAF6" w14:textId="77777777" w:rsidR="00A70B0B" w:rsidRDefault="00A70B0B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53AA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lastRenderedPageBreak/>
              <w:t>K_UW02</w:t>
            </w:r>
          </w:p>
          <w:p w14:paraId="01EA98B9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K_UW03</w:t>
            </w:r>
          </w:p>
          <w:p w14:paraId="1FF19D58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DEBED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09AFE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F06EF71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A70B0B" w14:paraId="01D6B4C3" w14:textId="77777777">
        <w:trPr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28070" w14:textId="77777777" w:rsidR="00A70B0B" w:rsidRDefault="00000000">
            <w:r>
              <w:t>U3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816048D" w14:textId="77777777" w:rsidR="00A70B0B" w:rsidRDefault="00000000">
            <w:pPr>
              <w:widowControl w:val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Potrafi swobodnie wykorzystać wyobraźnię i intuicję w celu uzyskania stylistycznie zróżnicowanych koncepcji projektowych oraz potrafi wykorzystywać </w:t>
            </w:r>
          </w:p>
          <w:p w14:paraId="7FB99A71" w14:textId="77777777" w:rsidR="00A70B0B" w:rsidRDefault="00000000">
            <w:pPr>
              <w:widowControl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środki wyrazu plastycznego i technicznego w realizacji swoich  wzorów graficznych.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6EDFF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K_UW03</w:t>
            </w:r>
          </w:p>
          <w:p w14:paraId="1DC4F661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K_UW04</w:t>
            </w:r>
          </w:p>
          <w:p w14:paraId="282C9732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K_UW06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163B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EB0B3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5BD7FA4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A70B0B" w14:paraId="4D561718" w14:textId="77777777">
        <w:trPr>
          <w:trHeight w:val="30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4BD2" w14:textId="77777777" w:rsidR="00A70B0B" w:rsidRDefault="00000000">
            <w:r>
              <w:t>K1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2268CDB" w14:textId="77777777" w:rsidR="00A70B0B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Wykazuje gotowość do poszukiwania i analizowania oraz wprowadzania nowych rozwiązań  w obszarze projektowania wzorów graficznych i wpływu na sylwetkę człowieka.</w:t>
            </w:r>
          </w:p>
          <w:p w14:paraId="4BF6AF09" w14:textId="77777777" w:rsidR="00A70B0B" w:rsidRDefault="00A70B0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C150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K_KK01</w:t>
            </w:r>
          </w:p>
          <w:p w14:paraId="5EF5FA1E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4BDC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ED2C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4AA77F1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 aktywność na </w:t>
            </w:r>
          </w:p>
          <w:p w14:paraId="5AC832EA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A70B0B" w14:paraId="1571110D" w14:textId="77777777">
        <w:trPr>
          <w:trHeight w:val="30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D69F" w14:textId="77777777" w:rsidR="00A70B0B" w:rsidRDefault="00000000">
            <w:r>
              <w:t>K2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52F688F9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Jest gotów do efektywnego wykorzystywania wyobraźni, intuicji, zdolności twórczego myślenia do procesu projektowania wzorów tkanin.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91FF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K_KK01</w:t>
            </w:r>
          </w:p>
          <w:p w14:paraId="0C7ABFCD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CDEFB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3646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265F545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aktywność na </w:t>
            </w:r>
          </w:p>
          <w:p w14:paraId="5C7F29BD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A70B0B" w14:paraId="0E4FE652" w14:textId="77777777">
        <w:trPr>
          <w:trHeight w:val="30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7EDF3" w14:textId="77777777" w:rsidR="00A70B0B" w:rsidRDefault="00000000">
            <w:r>
              <w:t>K3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1E604F08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Jest gotów do</w:t>
            </w:r>
          </w:p>
          <w:p w14:paraId="6FC4B1E2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prezentowania prac  twórczych z zakresu projektowania wzorów graficznych i stosowania na sylwetce człowieka. 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90BFB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K_KK01</w:t>
            </w:r>
          </w:p>
          <w:p w14:paraId="727D9723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K_KK02</w:t>
            </w:r>
          </w:p>
          <w:p w14:paraId="571C1CB0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K_KK03</w:t>
            </w:r>
          </w:p>
          <w:p w14:paraId="6C857941" w14:textId="77777777" w:rsidR="00A70B0B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B357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1ECD7" w14:textId="77777777" w:rsidR="00A70B0B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CD7E4F3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 aktywność na </w:t>
            </w:r>
          </w:p>
          <w:p w14:paraId="417706E2" w14:textId="77777777" w:rsidR="00A70B0B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</w:tbl>
    <w:p w14:paraId="2A437F94" w14:textId="77777777" w:rsidR="00A70B0B" w:rsidRDefault="00A70B0B">
      <w:pPr>
        <w:rPr>
          <w:rFonts w:eastAsia="Calibri"/>
        </w:rPr>
      </w:pPr>
    </w:p>
    <w:tbl>
      <w:tblPr>
        <w:tblW w:w="5000" w:type="pct"/>
        <w:tblInd w:w="115" w:type="dxa"/>
        <w:tblLayout w:type="fixed"/>
        <w:tblLook w:val="00A0" w:firstRow="1" w:lastRow="0" w:firstColumn="1" w:lastColumn="0" w:noHBand="0" w:noVBand="0"/>
      </w:tblPr>
      <w:tblGrid>
        <w:gridCol w:w="10682"/>
      </w:tblGrid>
      <w:tr w:rsidR="00A70B0B" w14:paraId="6B819252" w14:textId="77777777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7A82158C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A70B0B" w14:paraId="1A59A324" w14:textId="77777777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4D7345F" w14:textId="77777777" w:rsidR="00A70B0B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Literatura podstawowa:</w:t>
            </w:r>
          </w:p>
          <w:p w14:paraId="2F00FF99" w14:textId="77777777" w:rsidR="00A70B0B" w:rsidRDefault="00000000">
            <w:pPr>
              <w:pStyle w:val="Tekstpodstawowywcity1"/>
              <w:numPr>
                <w:ilvl w:val="0"/>
                <w:numId w:val="5"/>
              </w:numPr>
              <w:tabs>
                <w:tab w:val="left" w:pos="720"/>
              </w:tabs>
              <w:spacing w:after="0"/>
              <w:jc w:val="both"/>
            </w:pPr>
            <w:r>
              <w:t xml:space="preserve">Simon Travers-Spencer i Zarida Zaman , ,,MODA kształty i style przewodnik dla projektantów'' ABE Dom Wydawniczy </w:t>
            </w:r>
          </w:p>
          <w:p w14:paraId="545A5750" w14:textId="77777777" w:rsidR="00A70B0B" w:rsidRDefault="00000000">
            <w:pPr>
              <w:pStyle w:val="Tekstpodstawowywcity1"/>
              <w:numPr>
                <w:ilvl w:val="0"/>
                <w:numId w:val="5"/>
              </w:numPr>
              <w:tabs>
                <w:tab w:val="left" w:pos="720"/>
              </w:tabs>
              <w:spacing w:after="0"/>
              <w:jc w:val="both"/>
            </w:pPr>
            <w:r>
              <w:t>Seivewright, Simon; Moda: koncepcja i realizacja projektu, 2010;</w:t>
            </w:r>
          </w:p>
          <w:p w14:paraId="28D483E3" w14:textId="77777777" w:rsidR="00A70B0B" w:rsidRDefault="00000000">
            <w:pPr>
              <w:pStyle w:val="Tekstpodstawowywcity1"/>
              <w:numPr>
                <w:ilvl w:val="0"/>
                <w:numId w:val="5"/>
              </w:numPr>
              <w:tabs>
                <w:tab w:val="left" w:pos="720"/>
              </w:tabs>
              <w:spacing w:after="0"/>
              <w:jc w:val="both"/>
            </w:pPr>
            <w:r>
              <w:t>Gasparski, Wojciech; Zrozumieć projektowanie, 1991, Warszawa: Instytut Wzornictwa Przemysłowego;</w:t>
            </w:r>
          </w:p>
          <w:p w14:paraId="7BD45D8C" w14:textId="77777777" w:rsidR="00A70B0B" w:rsidRDefault="00000000">
            <w:pPr>
              <w:pStyle w:val="Tekstpodstawowywcity1"/>
              <w:numPr>
                <w:ilvl w:val="0"/>
                <w:numId w:val="5"/>
              </w:numPr>
              <w:tabs>
                <w:tab w:val="left" w:pos="720"/>
              </w:tabs>
              <w:spacing w:after="0"/>
              <w:jc w:val="both"/>
            </w:pPr>
            <w:r>
              <w:t>Jasiołek Katarzyna. Tkanina. Sztuka i rzemiosło, 2023, Wydawnictwo Marginesy;</w:t>
            </w:r>
          </w:p>
          <w:p w14:paraId="1D15CC02" w14:textId="77777777" w:rsidR="00A70B0B" w:rsidRDefault="00000000">
            <w:pPr>
              <w:pStyle w:val="Tekstpodstawowywcity1"/>
              <w:numPr>
                <w:ilvl w:val="0"/>
                <w:numId w:val="5"/>
              </w:numPr>
              <w:tabs>
                <w:tab w:val="left" w:pos="720"/>
              </w:tabs>
              <w:spacing w:after="0"/>
              <w:jc w:val="both"/>
              <w:rPr>
                <w:color w:val="000000"/>
              </w:rPr>
            </w:pPr>
            <w:bookmarkStart w:id="0" w:name="sztuka-i-percepcja-wzrokowa-rudolf-arnhe"/>
            <w:bookmarkEnd w:id="0"/>
            <w:r>
              <w:rPr>
                <w:color w:val="000000"/>
              </w:rPr>
              <w:t xml:space="preserve"> Arnheim Rudolf, Sztuka i percepcja wzrokowa, 2022, Wydawnictwo Oficyna, </w:t>
            </w:r>
          </w:p>
          <w:p w14:paraId="68401DD9" w14:textId="77777777" w:rsidR="00A70B0B" w:rsidRDefault="00000000">
            <w:pPr>
              <w:pStyle w:val="Nagwek1"/>
              <w:numPr>
                <w:ilvl w:val="0"/>
                <w:numId w:val="5"/>
              </w:numPr>
              <w:spacing w:before="0" w:after="0"/>
              <w:jc w:val="left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Kandyński Wasyl, Punkt i linia a płaszczyzna, 2022 , Biblioteka Buhausu, Wydawnictwo Oficyna</w:t>
            </w:r>
          </w:p>
          <w:p w14:paraId="7EC605B7" w14:textId="77777777" w:rsidR="00A70B0B" w:rsidRPr="000B5341" w:rsidRDefault="00000000">
            <w:pPr>
              <w:pStyle w:val="Tekstpodstawowy"/>
              <w:numPr>
                <w:ilvl w:val="0"/>
                <w:numId w:val="5"/>
              </w:numPr>
              <w:jc w:val="left"/>
              <w:rPr>
                <w:lang w:val="en-AU"/>
              </w:rPr>
            </w:pPr>
            <w:r w:rsidRPr="000B5341">
              <w:rPr>
                <w:lang w:val="en-AU"/>
              </w:rPr>
              <w:t xml:space="preserve">Perry Linda, William Morris Textiles, 2013, Wydawnictwo </w:t>
            </w:r>
            <w:r w:rsidRPr="000B5341">
              <w:rPr>
                <w:shd w:val="clear" w:color="auto" w:fill="FFFFFF"/>
                <w:lang w:val="en-AU"/>
              </w:rPr>
              <w:t>V&amp;A Publications</w:t>
            </w:r>
            <w:r w:rsidRPr="000B5341">
              <w:rPr>
                <w:lang w:val="en-AU"/>
              </w:rPr>
              <w:t xml:space="preserve"> </w:t>
            </w:r>
          </w:p>
          <w:p w14:paraId="0DD62F4D" w14:textId="77777777" w:rsidR="00A70B0B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Literatura uzupełniająca:</w:t>
            </w:r>
          </w:p>
          <w:p w14:paraId="6CE14D26" w14:textId="77777777" w:rsidR="00A70B0B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>1. Historia mody od XVIII do XX wieku” – Taschen 1999 2. Alicja Kuczyńska – „Wzory modne w życiu codziennym” Periodyki dotyczące tendencji w modzie: View, Collezioni, Textile Report, Zoom Magazyny o modzie polskie i zagraniczne: Vogue, Numero, iD, A4</w:t>
            </w:r>
          </w:p>
        </w:tc>
      </w:tr>
    </w:tbl>
    <w:p w14:paraId="7BD46B20" w14:textId="77777777" w:rsidR="00A70B0B" w:rsidRDefault="00A70B0B">
      <w:pPr>
        <w:rPr>
          <w:rFonts w:eastAsia="Calibri"/>
          <w:lang w:eastAsia="en-US"/>
        </w:rPr>
      </w:pPr>
    </w:p>
    <w:p w14:paraId="1F1E9CAB" w14:textId="77777777" w:rsidR="00A70B0B" w:rsidRDefault="00A70B0B">
      <w:pPr>
        <w:rPr>
          <w:rFonts w:eastAsia="Calibri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407"/>
        <w:gridCol w:w="2840"/>
        <w:gridCol w:w="2435"/>
      </w:tblGrid>
      <w:tr w:rsidR="00A70B0B" w14:paraId="173CC3BC" w14:textId="77777777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46D1147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A70B0B" w14:paraId="189AE87A" w14:textId="77777777">
        <w:trPr>
          <w:trHeight w:hRule="exact" w:val="340"/>
          <w:jc w:val="center"/>
        </w:trPr>
        <w:tc>
          <w:tcPr>
            <w:tcW w:w="5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12DCF5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Udział w zajęciach, aktywność</w:t>
            </w:r>
          </w:p>
        </w:tc>
        <w:tc>
          <w:tcPr>
            <w:tcW w:w="5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578712F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Obciążenie studenta [h]</w:t>
            </w:r>
          </w:p>
        </w:tc>
      </w:tr>
      <w:tr w:rsidR="00A70B0B" w14:paraId="09DE34A4" w14:textId="77777777">
        <w:trPr>
          <w:trHeight w:hRule="exact" w:val="1193"/>
          <w:jc w:val="center"/>
        </w:trPr>
        <w:tc>
          <w:tcPr>
            <w:tcW w:w="5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53FFA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5042160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Praca własna studenta</w:t>
            </w:r>
          </w:p>
          <w:p w14:paraId="1A814BA0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- zajęcia bez nauczyciela</w:t>
            </w:r>
          </w:p>
          <w:p w14:paraId="6D3EF43E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(ZBN)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32CD46E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Zajęcia dydaktyczne</w:t>
            </w:r>
          </w:p>
        </w:tc>
      </w:tr>
      <w:tr w:rsidR="00A70B0B" w14:paraId="257BD30B" w14:textId="77777777">
        <w:trPr>
          <w:trHeight w:val="300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C961F4B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Udział w </w:t>
            </w:r>
            <w:r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3E11" w14:textId="77777777" w:rsidR="00A70B0B" w:rsidRDefault="00A70B0B">
            <w:pPr>
              <w:rPr>
                <w:rFonts w:eastAsia="Calibri"/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C007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 [h]</w:t>
            </w:r>
          </w:p>
        </w:tc>
      </w:tr>
      <w:tr w:rsidR="00A70B0B" w14:paraId="29B59DC9" w14:textId="77777777">
        <w:trPr>
          <w:trHeight w:hRule="exact" w:val="685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A5C0246" w14:textId="77777777" w:rsidR="00A70B0B" w:rsidRDefault="00000000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zajęć,</w:t>
            </w:r>
          </w:p>
          <w:p w14:paraId="56CFF086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zaliczenia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2E42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 [h]</w:t>
            </w:r>
          </w:p>
          <w:p w14:paraId="193A4AD5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[h]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9157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X</w:t>
            </w:r>
          </w:p>
        </w:tc>
      </w:tr>
      <w:tr w:rsidR="00A70B0B" w14:paraId="510F29A7" w14:textId="77777777">
        <w:trPr>
          <w:trHeight w:hRule="exact" w:val="284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772E024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D0DA0CA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[h]/ 0,8 ECTS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EDE4BD0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 [h]/ 1,2 ECTS</w:t>
            </w:r>
          </w:p>
        </w:tc>
      </w:tr>
      <w:tr w:rsidR="00A70B0B" w14:paraId="74633139" w14:textId="77777777">
        <w:trPr>
          <w:trHeight w:hRule="exact" w:val="284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DBDC342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Punkty ECTS za przedmiot</w:t>
            </w:r>
          </w:p>
        </w:tc>
        <w:tc>
          <w:tcPr>
            <w:tcW w:w="5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8A1C8" w14:textId="77777777" w:rsidR="00A70B0B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 ECTS</w:t>
            </w:r>
          </w:p>
        </w:tc>
      </w:tr>
    </w:tbl>
    <w:p w14:paraId="1C64410F" w14:textId="77777777" w:rsidR="00A70B0B" w:rsidRDefault="00A70B0B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A70B0B" w14:paraId="777D2EE7" w14:textId="77777777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D209EE9" w14:textId="77777777" w:rsidR="00A70B0B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Informacje dodatkowe, uwagi</w:t>
            </w:r>
          </w:p>
        </w:tc>
      </w:tr>
      <w:tr w:rsidR="00A70B0B" w14:paraId="0B9D4BDC" w14:textId="77777777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4117" w14:textId="77777777" w:rsidR="00A70B0B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14:paraId="1836DBDC" w14:textId="77777777" w:rsidR="00A70B0B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2C73EE98" w14:textId="77777777" w:rsidR="00A70B0B" w:rsidRDefault="00A70B0B">
      <w:pPr>
        <w:spacing w:after="200" w:line="276" w:lineRule="auto"/>
        <w:rPr>
          <w:b/>
          <w:bCs/>
          <w:sz w:val="22"/>
          <w:szCs w:val="22"/>
        </w:rPr>
      </w:pPr>
    </w:p>
    <w:sectPr w:rsidR="00A70B0B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1"/>
    <w:family w:val="roman"/>
    <w:pitch w:val="default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7A9"/>
    <w:multiLevelType w:val="multilevel"/>
    <w:tmpl w:val="A58EE8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FD6ABB"/>
    <w:multiLevelType w:val="multilevel"/>
    <w:tmpl w:val="C2AAAA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B0B6BBA"/>
    <w:multiLevelType w:val="multilevel"/>
    <w:tmpl w:val="3C4EE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2C23A21"/>
    <w:multiLevelType w:val="multilevel"/>
    <w:tmpl w:val="881C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47907CF"/>
    <w:multiLevelType w:val="multilevel"/>
    <w:tmpl w:val="61D80E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89681969">
    <w:abstractNumId w:val="1"/>
  </w:num>
  <w:num w:numId="2" w16cid:durableId="1474909857">
    <w:abstractNumId w:val="2"/>
  </w:num>
  <w:num w:numId="3" w16cid:durableId="286859480">
    <w:abstractNumId w:val="4"/>
  </w:num>
  <w:num w:numId="4" w16cid:durableId="579563325">
    <w:abstractNumId w:val="0"/>
  </w:num>
  <w:num w:numId="5" w16cid:durableId="812987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B0B"/>
    <w:rsid w:val="000B5341"/>
    <w:rsid w:val="007E22EE"/>
    <w:rsid w:val="00A7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B282"/>
  <w15:docId w15:val="{CE30D564-CD06-4169-B9AE-C0A850CC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agwek"/>
    <w:next w:val="Tekstpodstawowy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3">
    <w:name w:val="heading 3"/>
    <w:basedOn w:val="Nagwek"/>
    <w:next w:val="Tekstpodstawowy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customStyle="1" w:styleId="Znakinumeracji">
    <w:name w:val="Znaki numeracji"/>
    <w:qFormat/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Arial" w:hAnsi="Arial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ascii="Arial" w:hAnsi="Arial" w:cs="Lucida Sans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qFormat/>
    <w:rsid w:val="6EC1FA64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6EC1FA64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uiPriority w:val="1"/>
    <w:qFormat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paragraph" w:styleId="NormalnyWeb">
    <w:name w:val="Normal (Web)"/>
    <w:basedOn w:val="Normalny"/>
    <w:uiPriority w:val="1"/>
    <w:unhideWhenUsed/>
    <w:qFormat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.ochni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F9320A-47F9-4D5E-9B9F-0EA33A9DE6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1525</Words>
  <Characters>9156</Characters>
  <Application>Microsoft Office Word</Application>
  <DocSecurity>0</DocSecurity>
  <Lines>76</Lines>
  <Paragraphs>21</Paragraphs>
  <ScaleCrop>false</ScaleCrop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Darek Markowski</cp:lastModifiedBy>
  <cp:revision>17</cp:revision>
  <cp:lastPrinted>2025-02-06T09:30:00Z</cp:lastPrinted>
  <dcterms:created xsi:type="dcterms:W3CDTF">2026-03-12T11:52:00Z</dcterms:created>
  <dcterms:modified xsi:type="dcterms:W3CDTF">2026-04-18T08:40:00Z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